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1419" w14:textId="5A41AF97" w:rsidR="00DD2B7D" w:rsidRPr="00DD2B7D" w:rsidRDefault="00DD2B7D" w:rsidP="00DD2B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05050"/>
          <w:sz w:val="24"/>
          <w:szCs w:val="24"/>
          <w:lang w:val="en-IL"/>
        </w:rPr>
      </w:pPr>
      <w:r w:rsidRPr="00DD2B7D">
        <w:rPr>
          <w:rFonts w:ascii="Arial" w:eastAsia="Times New Roman" w:hAnsi="Arial" w:cs="Arial"/>
          <w:color w:val="505050"/>
          <w:sz w:val="24"/>
          <w:szCs w:val="24"/>
          <w:lang w:val="en-IL"/>
        </w:rPr>
        <w:drawing>
          <wp:inline distT="0" distB="0" distL="0" distR="0" wp14:anchorId="11549858" wp14:editId="280A9399">
            <wp:extent cx="7143750" cy="2076450"/>
            <wp:effectExtent l="0" t="0" r="0" b="0"/>
            <wp:docPr id="88271972" name="Picture 2" descr="A close 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1972" name="Picture 2" descr="A close up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A45A9" w14:textId="4C343A87" w:rsidR="00D825D0" w:rsidRDefault="00D825D0" w:rsidP="00BD5C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05050"/>
          <w:sz w:val="24"/>
          <w:szCs w:val="24"/>
        </w:rPr>
      </w:pPr>
    </w:p>
    <w:p w14:paraId="654F4281" w14:textId="4164B234" w:rsidR="00D825D0" w:rsidRPr="00195BFA" w:rsidRDefault="00D825D0" w:rsidP="00D825D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05050"/>
          <w:sz w:val="24"/>
          <w:szCs w:val="24"/>
        </w:rPr>
      </w:pPr>
      <w:r w:rsidRPr="00195BFA">
        <w:rPr>
          <w:rFonts w:eastAsia="Times New Roman" w:cstheme="minorHAnsi"/>
          <w:color w:val="505050"/>
          <w:sz w:val="24"/>
          <w:szCs w:val="24"/>
        </w:rPr>
        <w:t>Dear</w:t>
      </w:r>
      <w:r w:rsidR="001D5CD3" w:rsidRPr="00195BFA">
        <w:rPr>
          <w:rFonts w:eastAsia="Times New Roman" w:cstheme="minorHAnsi"/>
          <w:color w:val="505050"/>
          <w:sz w:val="24"/>
          <w:szCs w:val="24"/>
        </w:rPr>
        <w:t xml:space="preserve"> </w:t>
      </w:r>
      <w:r w:rsidR="001D5CD3" w:rsidRPr="00195BFA">
        <w:rPr>
          <w:rFonts w:eastAsia="Times New Roman" w:cstheme="minorHAnsi"/>
          <w:color w:val="505050"/>
          <w:sz w:val="24"/>
          <w:szCs w:val="24"/>
          <w:highlight w:val="yellow"/>
        </w:rPr>
        <w:t>FIRST NAME</w:t>
      </w:r>
      <w:r w:rsidR="00BD5CBC" w:rsidRPr="00195BFA">
        <w:rPr>
          <w:rFonts w:eastAsia="Times New Roman" w:cstheme="minorHAnsi"/>
          <w:color w:val="505050"/>
          <w:sz w:val="24"/>
          <w:szCs w:val="24"/>
        </w:rPr>
        <w:t>,</w:t>
      </w:r>
    </w:p>
    <w:p w14:paraId="2CB72E19" w14:textId="5F4F53A8" w:rsidR="00D825D0" w:rsidRPr="00195BFA" w:rsidRDefault="00D825D0" w:rsidP="00D825D0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</w:rPr>
      </w:pPr>
      <w:r w:rsidRPr="1CC7E536">
        <w:rPr>
          <w:rFonts w:eastAsia="Times New Roman"/>
          <w:color w:val="505050"/>
          <w:sz w:val="24"/>
          <w:szCs w:val="24"/>
        </w:rPr>
        <w:t>Need a better way to manage course materials? </w:t>
      </w:r>
      <w:r w:rsidR="00F621FB" w:rsidRPr="1CC7E536">
        <w:rPr>
          <w:rFonts w:eastAsia="Times New Roman"/>
          <w:color w:val="4472C4" w:themeColor="accent1"/>
          <w:sz w:val="24"/>
          <w:szCs w:val="24"/>
          <w:highlight w:val="yellow"/>
          <w:u w:val="single"/>
        </w:rPr>
        <w:t>Join us</w:t>
      </w:r>
      <w:r w:rsidRPr="1CC7E536">
        <w:rPr>
          <w:rFonts w:eastAsia="Times New Roman"/>
          <w:color w:val="4472C4" w:themeColor="accent1"/>
          <w:sz w:val="24"/>
          <w:szCs w:val="24"/>
        </w:rPr>
        <w:t> </w:t>
      </w:r>
      <w:r w:rsidRPr="1CC7E536">
        <w:rPr>
          <w:rFonts w:eastAsia="Times New Roman"/>
          <w:color w:val="505050"/>
          <w:sz w:val="24"/>
          <w:szCs w:val="24"/>
        </w:rPr>
        <w:t xml:space="preserve">on </w:t>
      </w:r>
      <w:r w:rsidRPr="1CC7E536">
        <w:rPr>
          <w:rFonts w:eastAsia="Times New Roman"/>
          <w:color w:val="505050"/>
          <w:sz w:val="24"/>
          <w:szCs w:val="24"/>
          <w:highlight w:val="yellow"/>
        </w:rPr>
        <w:t>Tuesday, May 4</w:t>
      </w:r>
      <w:r w:rsidRPr="1CC7E536">
        <w:rPr>
          <w:rFonts w:eastAsia="Times New Roman"/>
          <w:color w:val="505050"/>
          <w:sz w:val="24"/>
          <w:szCs w:val="24"/>
          <w:highlight w:val="yellow"/>
          <w:vertAlign w:val="superscript"/>
        </w:rPr>
        <w:t>th</w:t>
      </w:r>
      <w:r w:rsidRPr="1CC7E536">
        <w:rPr>
          <w:rFonts w:eastAsia="Times New Roman"/>
          <w:color w:val="505050"/>
          <w:sz w:val="24"/>
          <w:szCs w:val="24"/>
          <w:highlight w:val="yellow"/>
        </w:rPr>
        <w:t> at 2:00 P.M. ET</w:t>
      </w:r>
      <w:r w:rsidRPr="1CC7E536">
        <w:rPr>
          <w:rFonts w:eastAsia="Times New Roman"/>
          <w:color w:val="505050"/>
          <w:sz w:val="24"/>
          <w:szCs w:val="24"/>
        </w:rPr>
        <w:t xml:space="preserve"> to see how Leganto enables you to easily assemble, manage and share course resource lists.</w:t>
      </w:r>
      <w:r>
        <w:br/>
      </w:r>
      <w:r>
        <w:br/>
      </w:r>
      <w:r w:rsidRPr="1CC7E536">
        <w:rPr>
          <w:rFonts w:eastAsia="Times New Roman"/>
          <w:color w:val="505050"/>
          <w:sz w:val="24"/>
          <w:szCs w:val="24"/>
        </w:rPr>
        <w:t>With Leganto, you can:</w:t>
      </w:r>
    </w:p>
    <w:p w14:paraId="127242BE" w14:textId="593230B1" w:rsidR="1CC7E536" w:rsidRDefault="1CC7E536" w:rsidP="1CC7E536">
      <w:pPr>
        <w:shd w:val="clear" w:color="auto" w:fill="FFFFFF" w:themeFill="background1"/>
        <w:spacing w:after="0" w:line="240" w:lineRule="auto"/>
        <w:rPr>
          <w:rFonts w:eastAsia="Times New Roman"/>
          <w:color w:val="505050"/>
          <w:sz w:val="24"/>
          <w:szCs w:val="24"/>
        </w:rPr>
      </w:pPr>
    </w:p>
    <w:p w14:paraId="0A7049C1" w14:textId="6A4267BC" w:rsidR="00D825D0" w:rsidRPr="00195BFA" w:rsidRDefault="00D825D0" w:rsidP="00D8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05050"/>
          <w:sz w:val="24"/>
          <w:szCs w:val="24"/>
        </w:rPr>
      </w:pPr>
      <w:r w:rsidRPr="00195BFA">
        <w:rPr>
          <w:rFonts w:eastAsia="Times New Roman" w:cstheme="minorHAnsi"/>
          <w:b/>
          <w:bCs/>
          <w:color w:val="505050"/>
          <w:sz w:val="24"/>
          <w:szCs w:val="24"/>
        </w:rPr>
        <w:t>Build</w:t>
      </w:r>
      <w:r w:rsidR="00577613" w:rsidRPr="00195BFA">
        <w:rPr>
          <w:rFonts w:eastAsia="Times New Roman" w:cstheme="minorHAnsi"/>
          <w:b/>
          <w:bCs/>
          <w:color w:val="505050"/>
          <w:sz w:val="24"/>
          <w:szCs w:val="24"/>
        </w:rPr>
        <w:t xml:space="preserve"> course resource</w:t>
      </w:r>
      <w:r w:rsidRPr="00195BFA">
        <w:rPr>
          <w:rFonts w:eastAsia="Times New Roman" w:cstheme="minorHAnsi"/>
          <w:b/>
          <w:bCs/>
          <w:color w:val="505050"/>
          <w:sz w:val="24"/>
          <w:szCs w:val="24"/>
        </w:rPr>
        <w:t xml:space="preserve"> lists yourself</w:t>
      </w:r>
      <w:r w:rsidRPr="00195BFA">
        <w:rPr>
          <w:rFonts w:eastAsia="Times New Roman" w:cstheme="minorHAnsi"/>
          <w:color w:val="505050"/>
          <w:sz w:val="24"/>
          <w:szCs w:val="24"/>
        </w:rPr>
        <w:t> or collaborate with others</w:t>
      </w:r>
    </w:p>
    <w:p w14:paraId="10CA2E55" w14:textId="389F7F01" w:rsidR="00D825D0" w:rsidRPr="00195BFA" w:rsidRDefault="00D825D0" w:rsidP="00C11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05050"/>
          <w:sz w:val="24"/>
          <w:szCs w:val="24"/>
        </w:rPr>
      </w:pPr>
      <w:r w:rsidRPr="00195BFA">
        <w:rPr>
          <w:rFonts w:eastAsia="Times New Roman" w:cstheme="minorHAnsi"/>
          <w:b/>
          <w:bCs/>
          <w:color w:val="505050"/>
          <w:sz w:val="24"/>
          <w:szCs w:val="24"/>
        </w:rPr>
        <w:t>Add any kind of content</w:t>
      </w:r>
      <w:r w:rsidRPr="00195BFA">
        <w:rPr>
          <w:rFonts w:eastAsia="Times New Roman" w:cstheme="minorHAnsi"/>
          <w:color w:val="505050"/>
          <w:sz w:val="24"/>
          <w:szCs w:val="24"/>
        </w:rPr>
        <w:t>, including</w:t>
      </w:r>
      <w:r w:rsidR="00577613" w:rsidRPr="00195BFA">
        <w:rPr>
          <w:rFonts w:eastAsia="Times New Roman" w:cstheme="minorHAnsi"/>
          <w:color w:val="505050"/>
          <w:sz w:val="24"/>
          <w:szCs w:val="24"/>
        </w:rPr>
        <w:t xml:space="preserve"> but not limited to</w:t>
      </w:r>
      <w:r w:rsidRPr="00195BFA">
        <w:rPr>
          <w:rFonts w:eastAsia="Times New Roman" w:cstheme="minorHAnsi"/>
          <w:color w:val="505050"/>
          <w:sz w:val="24"/>
          <w:szCs w:val="24"/>
        </w:rPr>
        <w:t xml:space="preserve"> physical books, </w:t>
      </w:r>
      <w:r w:rsidR="002C7872" w:rsidRPr="00195BFA">
        <w:rPr>
          <w:rFonts w:eastAsia="Times New Roman" w:cstheme="minorHAnsi"/>
          <w:color w:val="505050"/>
          <w:sz w:val="24"/>
          <w:szCs w:val="24"/>
        </w:rPr>
        <w:t>eBooks</w:t>
      </w:r>
      <w:r w:rsidRPr="00195BFA">
        <w:rPr>
          <w:rFonts w:eastAsia="Times New Roman" w:cstheme="minorHAnsi"/>
          <w:color w:val="505050"/>
          <w:sz w:val="24"/>
          <w:szCs w:val="24"/>
        </w:rPr>
        <w:t xml:space="preserve">, </w:t>
      </w:r>
      <w:r w:rsidR="002C7872" w:rsidRPr="00195BFA">
        <w:rPr>
          <w:rFonts w:eastAsia="Times New Roman" w:cstheme="minorHAnsi"/>
          <w:color w:val="505050"/>
          <w:sz w:val="24"/>
          <w:szCs w:val="24"/>
        </w:rPr>
        <w:t>eBook</w:t>
      </w:r>
      <w:r w:rsidRPr="00195BFA">
        <w:rPr>
          <w:rFonts w:eastAsia="Times New Roman" w:cstheme="minorHAnsi"/>
          <w:color w:val="505050"/>
          <w:sz w:val="24"/>
          <w:szCs w:val="24"/>
        </w:rPr>
        <w:t xml:space="preserve"> chapters, scholarly articles, videos, newspaper articles</w:t>
      </w:r>
      <w:r w:rsidR="00C11AAF" w:rsidRPr="00195BFA">
        <w:rPr>
          <w:rFonts w:eastAsia="Times New Roman" w:cstheme="minorHAnsi"/>
          <w:color w:val="505050"/>
          <w:sz w:val="24"/>
          <w:szCs w:val="24"/>
        </w:rPr>
        <w:t>, OER, and more</w:t>
      </w:r>
    </w:p>
    <w:p w14:paraId="376035B7" w14:textId="0A3E2441" w:rsidR="00D825D0" w:rsidRDefault="00D825D0" w:rsidP="00D8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05050"/>
          <w:sz w:val="24"/>
          <w:szCs w:val="24"/>
        </w:rPr>
      </w:pPr>
      <w:r w:rsidRPr="00195BFA">
        <w:rPr>
          <w:rFonts w:eastAsia="Times New Roman" w:cstheme="minorHAnsi"/>
          <w:b/>
          <w:bCs/>
          <w:color w:val="505050"/>
          <w:sz w:val="24"/>
          <w:szCs w:val="24"/>
        </w:rPr>
        <w:t>Allow students to easily access</w:t>
      </w:r>
      <w:r w:rsidR="00C11AAF" w:rsidRPr="00195BFA">
        <w:rPr>
          <w:rFonts w:eastAsia="Times New Roman" w:cstheme="minorHAnsi"/>
          <w:b/>
          <w:bCs/>
          <w:color w:val="505050"/>
          <w:sz w:val="24"/>
          <w:szCs w:val="24"/>
        </w:rPr>
        <w:t xml:space="preserve"> course resource</w:t>
      </w:r>
      <w:r w:rsidRPr="00195BFA">
        <w:rPr>
          <w:rFonts w:eastAsia="Times New Roman" w:cstheme="minorHAnsi"/>
          <w:b/>
          <w:bCs/>
          <w:color w:val="505050"/>
          <w:sz w:val="24"/>
          <w:szCs w:val="24"/>
        </w:rPr>
        <w:t xml:space="preserve"> lists</w:t>
      </w:r>
      <w:r w:rsidRPr="00195BFA">
        <w:rPr>
          <w:rFonts w:eastAsia="Times New Roman" w:cstheme="minorHAnsi"/>
          <w:color w:val="505050"/>
          <w:sz w:val="24"/>
          <w:szCs w:val="24"/>
        </w:rPr>
        <w:t xml:space="preserve"> from </w:t>
      </w:r>
      <w:r w:rsidR="00704802" w:rsidRPr="00195BFA">
        <w:rPr>
          <w:rFonts w:eastAsia="Times New Roman" w:cstheme="minorHAnsi"/>
          <w:color w:val="505050"/>
          <w:sz w:val="24"/>
          <w:szCs w:val="24"/>
          <w:highlight w:val="yellow"/>
        </w:rPr>
        <w:t>Blackboard</w:t>
      </w:r>
    </w:p>
    <w:p w14:paraId="48A236C5" w14:textId="0AA1AAF2" w:rsidR="00056435" w:rsidRPr="00195BFA" w:rsidRDefault="005112BC" w:rsidP="00D8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05050"/>
          <w:sz w:val="24"/>
          <w:szCs w:val="24"/>
        </w:rPr>
      </w:pPr>
      <w:r>
        <w:rPr>
          <w:rFonts w:eastAsia="Times New Roman" w:cstheme="minorHAnsi"/>
          <w:b/>
          <w:bCs/>
          <w:color w:val="505050"/>
          <w:sz w:val="24"/>
          <w:szCs w:val="24"/>
        </w:rPr>
        <w:t xml:space="preserve">Structure lists </w:t>
      </w:r>
      <w:r>
        <w:rPr>
          <w:rFonts w:eastAsia="Times New Roman" w:cstheme="minorHAnsi"/>
          <w:color w:val="505050"/>
          <w:sz w:val="24"/>
          <w:szCs w:val="24"/>
        </w:rPr>
        <w:t xml:space="preserve">with weekly, monthly </w:t>
      </w:r>
      <w:r w:rsidR="000A32E6">
        <w:rPr>
          <w:rFonts w:eastAsia="Times New Roman" w:cstheme="minorHAnsi"/>
          <w:color w:val="505050"/>
          <w:sz w:val="24"/>
          <w:szCs w:val="24"/>
        </w:rPr>
        <w:t xml:space="preserve">or </w:t>
      </w:r>
      <w:proofErr w:type="gramStart"/>
      <w:r w:rsidR="000A32E6">
        <w:rPr>
          <w:rFonts w:eastAsia="Times New Roman" w:cstheme="minorHAnsi"/>
          <w:color w:val="505050"/>
          <w:sz w:val="24"/>
          <w:szCs w:val="24"/>
        </w:rPr>
        <w:t>topic based</w:t>
      </w:r>
      <w:proofErr w:type="gramEnd"/>
      <w:r w:rsidR="000A32E6">
        <w:rPr>
          <w:rFonts w:eastAsia="Times New Roman" w:cstheme="minorHAnsi"/>
          <w:color w:val="505050"/>
          <w:sz w:val="24"/>
          <w:szCs w:val="24"/>
        </w:rPr>
        <w:t xml:space="preserve"> sections</w:t>
      </w:r>
    </w:p>
    <w:p w14:paraId="00F98839" w14:textId="1956B5D6" w:rsidR="00D825D0" w:rsidRDefault="00D825D0" w:rsidP="3A077BB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505050"/>
          <w:sz w:val="24"/>
          <w:szCs w:val="24"/>
        </w:rPr>
      </w:pPr>
      <w:r w:rsidRPr="40449C1D">
        <w:rPr>
          <w:rFonts w:eastAsia="Times New Roman"/>
          <w:b/>
          <w:bCs/>
          <w:color w:val="505050"/>
          <w:sz w:val="24"/>
          <w:szCs w:val="24"/>
        </w:rPr>
        <w:t>Easily roll over</w:t>
      </w:r>
      <w:r w:rsidR="00C11AAF" w:rsidRPr="40449C1D">
        <w:rPr>
          <w:rFonts w:eastAsia="Times New Roman"/>
          <w:b/>
          <w:bCs/>
          <w:color w:val="505050"/>
          <w:sz w:val="24"/>
          <w:szCs w:val="24"/>
        </w:rPr>
        <w:t xml:space="preserve"> course resource</w:t>
      </w:r>
      <w:r w:rsidRPr="40449C1D">
        <w:rPr>
          <w:rFonts w:eastAsia="Times New Roman"/>
          <w:b/>
          <w:bCs/>
          <w:color w:val="505050"/>
          <w:sz w:val="24"/>
          <w:szCs w:val="24"/>
        </w:rPr>
        <w:t xml:space="preserve"> lists</w:t>
      </w:r>
      <w:r w:rsidRPr="40449C1D">
        <w:rPr>
          <w:rFonts w:eastAsia="Times New Roman"/>
          <w:color w:val="505050"/>
          <w:sz w:val="24"/>
          <w:szCs w:val="24"/>
        </w:rPr>
        <w:t> from term to term, adjusting as needed</w:t>
      </w:r>
    </w:p>
    <w:p w14:paraId="50C4A1DB" w14:textId="751D4AB1" w:rsidR="00EA5B5B" w:rsidRPr="00195BFA" w:rsidRDefault="00985BB3" w:rsidP="3A077BB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505050"/>
          <w:sz w:val="24"/>
          <w:szCs w:val="24"/>
        </w:rPr>
      </w:pPr>
      <w:r>
        <w:rPr>
          <w:rFonts w:eastAsia="Times New Roman"/>
          <w:b/>
          <w:bCs/>
          <w:color w:val="505050"/>
          <w:sz w:val="24"/>
          <w:szCs w:val="24"/>
        </w:rPr>
        <w:t xml:space="preserve">Discuss </w:t>
      </w:r>
      <w:r>
        <w:rPr>
          <w:rFonts w:eastAsia="Times New Roman"/>
          <w:color w:val="505050"/>
          <w:sz w:val="24"/>
          <w:szCs w:val="24"/>
        </w:rPr>
        <w:t xml:space="preserve">topics/resources with students using </w:t>
      </w:r>
      <w:r>
        <w:rPr>
          <w:rFonts w:eastAsia="Times New Roman"/>
          <w:b/>
          <w:bCs/>
          <w:color w:val="505050"/>
          <w:sz w:val="24"/>
          <w:szCs w:val="24"/>
        </w:rPr>
        <w:t>‘Read and Respond’</w:t>
      </w:r>
    </w:p>
    <w:p w14:paraId="678D8AB4" w14:textId="03902CA5" w:rsidR="1CC7E536" w:rsidRDefault="1CC7E536" w:rsidP="1CC7E536">
      <w:p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505050"/>
          <w:sz w:val="24"/>
          <w:szCs w:val="24"/>
        </w:rPr>
      </w:pPr>
    </w:p>
    <w:p w14:paraId="7FEBA4E8" w14:textId="485DB8C1" w:rsidR="00D825D0" w:rsidRPr="00195BFA" w:rsidRDefault="00D825D0" w:rsidP="00D825D0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</w:rPr>
      </w:pPr>
      <w:r w:rsidRPr="00195BFA">
        <w:rPr>
          <w:rFonts w:eastAsia="Times New Roman" w:cstheme="minorHAnsi"/>
          <w:color w:val="505050"/>
          <w:sz w:val="24"/>
          <w:szCs w:val="24"/>
        </w:rPr>
        <w:t xml:space="preserve">You’ll see firsthand just how much easier Leganto makes managing your course content. (And who </w:t>
      </w:r>
      <w:r w:rsidR="002C7872" w:rsidRPr="00195BFA">
        <w:rPr>
          <w:rFonts w:eastAsia="Times New Roman" w:cstheme="minorHAnsi"/>
          <w:color w:val="505050"/>
          <w:sz w:val="24"/>
          <w:szCs w:val="24"/>
        </w:rPr>
        <w:t xml:space="preserve">doesn’t </w:t>
      </w:r>
      <w:r w:rsidR="00503598" w:rsidRPr="00195BFA">
        <w:rPr>
          <w:rFonts w:eastAsia="Times New Roman" w:cstheme="minorHAnsi"/>
          <w:color w:val="505050"/>
          <w:sz w:val="24"/>
          <w:szCs w:val="24"/>
        </w:rPr>
        <w:t>want course prep to be a bit easier</w:t>
      </w:r>
      <w:r w:rsidRPr="00195BFA">
        <w:rPr>
          <w:rFonts w:eastAsia="Times New Roman" w:cstheme="minorHAnsi"/>
          <w:color w:val="505050"/>
          <w:sz w:val="24"/>
          <w:szCs w:val="24"/>
        </w:rPr>
        <w:t>, right?)</w:t>
      </w:r>
    </w:p>
    <w:p w14:paraId="4A04807F" w14:textId="77777777" w:rsidR="0031049D" w:rsidRPr="00195BFA" w:rsidRDefault="0031049D" w:rsidP="00D825D0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</w:rPr>
      </w:pPr>
    </w:p>
    <w:p w14:paraId="489F9AB3" w14:textId="4AE7A73F" w:rsidR="00BD5CBC" w:rsidRDefault="0031049D" w:rsidP="003429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</w:rPr>
      </w:pPr>
      <w:r w:rsidRPr="00195BFA">
        <w:rPr>
          <w:rFonts w:eastAsia="Times New Roman" w:cstheme="minorHAnsi"/>
          <w:color w:val="4472C4" w:themeColor="accent1"/>
          <w:sz w:val="24"/>
          <w:szCs w:val="24"/>
          <w:highlight w:val="yellow"/>
          <w:u w:val="single"/>
        </w:rPr>
        <w:t>Register now.</w:t>
      </w:r>
      <w:r w:rsidRPr="00195BFA">
        <w:rPr>
          <w:rFonts w:eastAsia="Times New Roman" w:cstheme="minorHAnsi"/>
          <w:color w:val="4472C4" w:themeColor="accent1"/>
          <w:sz w:val="24"/>
          <w:szCs w:val="24"/>
        </w:rPr>
        <w:t xml:space="preserve"> </w:t>
      </w:r>
      <w:r w:rsidR="00D825D0" w:rsidRPr="00195BFA">
        <w:rPr>
          <w:rFonts w:eastAsia="Times New Roman" w:cstheme="minorHAnsi"/>
          <w:color w:val="505050"/>
          <w:sz w:val="24"/>
          <w:szCs w:val="24"/>
        </w:rPr>
        <w:br/>
      </w:r>
      <w:r w:rsidR="00D825D0" w:rsidRPr="00195BFA">
        <w:rPr>
          <w:rFonts w:eastAsia="Times New Roman" w:cstheme="minorHAnsi"/>
          <w:color w:val="505050"/>
          <w:sz w:val="24"/>
          <w:szCs w:val="24"/>
        </w:rPr>
        <w:br/>
        <w:t>Can’t make it?</w:t>
      </w:r>
      <w:r w:rsidR="005B7B3D" w:rsidRPr="00195BFA">
        <w:rPr>
          <w:rFonts w:eastAsia="Times New Roman" w:cstheme="minorHAnsi"/>
          <w:color w:val="505050"/>
          <w:sz w:val="24"/>
          <w:szCs w:val="24"/>
        </w:rPr>
        <w:t xml:space="preserve"> </w:t>
      </w:r>
      <w:r w:rsidR="005B7B3D" w:rsidRPr="00195BFA">
        <w:rPr>
          <w:rFonts w:eastAsia="Times New Roman" w:cstheme="minorHAnsi"/>
          <w:color w:val="4472C4" w:themeColor="accent1"/>
          <w:sz w:val="24"/>
          <w:szCs w:val="24"/>
          <w:highlight w:val="yellow"/>
          <w:u w:val="single"/>
        </w:rPr>
        <w:t>Register anyway</w:t>
      </w:r>
      <w:r w:rsidR="005B7B3D" w:rsidRPr="00195BFA">
        <w:rPr>
          <w:rFonts w:eastAsia="Times New Roman" w:cstheme="minorHAnsi"/>
          <w:color w:val="4472C4" w:themeColor="accent1"/>
          <w:sz w:val="24"/>
          <w:szCs w:val="24"/>
        </w:rPr>
        <w:t xml:space="preserve"> </w:t>
      </w:r>
      <w:r w:rsidR="005B7B3D" w:rsidRPr="00195BFA">
        <w:rPr>
          <w:rFonts w:eastAsia="Times New Roman" w:cstheme="minorHAnsi"/>
          <w:color w:val="505050"/>
          <w:sz w:val="24"/>
          <w:szCs w:val="24"/>
        </w:rPr>
        <w:t xml:space="preserve">and </w:t>
      </w:r>
      <w:r w:rsidR="00D825D0" w:rsidRPr="00195BFA">
        <w:rPr>
          <w:rFonts w:eastAsia="Times New Roman" w:cstheme="minorHAnsi"/>
          <w:color w:val="505050"/>
          <w:sz w:val="24"/>
          <w:szCs w:val="24"/>
        </w:rPr>
        <w:t>we’ll send you the recording.</w:t>
      </w:r>
      <w:r w:rsidR="00D825D0" w:rsidRPr="00195BFA">
        <w:rPr>
          <w:rFonts w:eastAsia="Times New Roman" w:cstheme="minorHAnsi"/>
          <w:color w:val="505050"/>
          <w:sz w:val="24"/>
          <w:szCs w:val="24"/>
        </w:rPr>
        <w:br/>
      </w:r>
      <w:r w:rsidR="00D825D0" w:rsidRPr="00195BFA">
        <w:rPr>
          <w:rFonts w:eastAsia="Times New Roman" w:cstheme="minorHAnsi"/>
          <w:color w:val="505050"/>
          <w:sz w:val="24"/>
          <w:szCs w:val="24"/>
        </w:rPr>
        <w:br/>
        <w:t>Sincerely,</w:t>
      </w:r>
    </w:p>
    <w:p w14:paraId="1B3E668A" w14:textId="43F081D1" w:rsidR="00BD5CBC" w:rsidRDefault="00BD5CBC" w:rsidP="00D825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</w:rPr>
      </w:pPr>
    </w:p>
    <w:p w14:paraId="7CB105EA" w14:textId="2E3CDDCA" w:rsidR="00BD5CBC" w:rsidRDefault="00BD5CBC" w:rsidP="00D825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</w:rPr>
      </w:pPr>
    </w:p>
    <w:p w14:paraId="70156AEB" w14:textId="4D617DCE" w:rsidR="00BD5CBC" w:rsidRDefault="00BD5CBC" w:rsidP="00D825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</w:rPr>
      </w:pPr>
    </w:p>
    <w:p w14:paraId="302427E5" w14:textId="761B50C8" w:rsidR="0058767E" w:rsidRDefault="0058767E" w:rsidP="00D825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</w:rPr>
      </w:pPr>
    </w:p>
    <w:p w14:paraId="10F70BA2" w14:textId="70860CCE" w:rsidR="0058767E" w:rsidRDefault="0058767E" w:rsidP="00D825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</w:rPr>
      </w:pPr>
    </w:p>
    <w:p w14:paraId="524CFE9E" w14:textId="75270D8A" w:rsidR="00577613" w:rsidRPr="00577613" w:rsidRDefault="00577613" w:rsidP="00692F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577613">
        <w:rPr>
          <w:rFonts w:ascii="Arial" w:eastAsia="Times New Roman" w:hAnsi="Arial" w:cs="Arial"/>
          <w:color w:val="505050"/>
          <w:sz w:val="24"/>
          <w:szCs w:val="24"/>
          <w:bdr w:val="none" w:sz="0" w:space="0" w:color="auto" w:frame="1"/>
        </w:rPr>
        <w:t xml:space="preserve"> </w:t>
      </w:r>
    </w:p>
    <w:p w14:paraId="7A16E788" w14:textId="77777777" w:rsidR="00577613" w:rsidRPr="004A47C4" w:rsidRDefault="00577613" w:rsidP="00D825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05050"/>
          <w:sz w:val="21"/>
          <w:szCs w:val="21"/>
        </w:rPr>
      </w:pPr>
    </w:p>
    <w:p w14:paraId="696E01B7" w14:textId="77777777" w:rsidR="00773D6A" w:rsidRDefault="00773D6A"/>
    <w:sectPr w:rsidR="00773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31C"/>
    <w:multiLevelType w:val="multilevel"/>
    <w:tmpl w:val="4BD4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0231FA"/>
    <w:multiLevelType w:val="multilevel"/>
    <w:tmpl w:val="E06A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685413">
    <w:abstractNumId w:val="1"/>
  </w:num>
  <w:num w:numId="2" w16cid:durableId="173338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D0"/>
    <w:rsid w:val="00056435"/>
    <w:rsid w:val="000A32E6"/>
    <w:rsid w:val="00195BFA"/>
    <w:rsid w:val="001D5CD3"/>
    <w:rsid w:val="00292CA5"/>
    <w:rsid w:val="002C7872"/>
    <w:rsid w:val="0031049D"/>
    <w:rsid w:val="00342907"/>
    <w:rsid w:val="00503598"/>
    <w:rsid w:val="005112BC"/>
    <w:rsid w:val="00577613"/>
    <w:rsid w:val="0058767E"/>
    <w:rsid w:val="005B7B3D"/>
    <w:rsid w:val="005D048C"/>
    <w:rsid w:val="0068584E"/>
    <w:rsid w:val="00692F01"/>
    <w:rsid w:val="00704802"/>
    <w:rsid w:val="00773D6A"/>
    <w:rsid w:val="00825855"/>
    <w:rsid w:val="00946ACB"/>
    <w:rsid w:val="00985BB3"/>
    <w:rsid w:val="00AB49A1"/>
    <w:rsid w:val="00B5489E"/>
    <w:rsid w:val="00BD00A9"/>
    <w:rsid w:val="00BD5CBC"/>
    <w:rsid w:val="00C11AAF"/>
    <w:rsid w:val="00CB00EF"/>
    <w:rsid w:val="00D825D0"/>
    <w:rsid w:val="00DD2B7D"/>
    <w:rsid w:val="00EA5B5B"/>
    <w:rsid w:val="00EC1CA8"/>
    <w:rsid w:val="00F621FB"/>
    <w:rsid w:val="1CC7E536"/>
    <w:rsid w:val="3A077BBA"/>
    <w:rsid w:val="40449C1D"/>
    <w:rsid w:val="4946650F"/>
    <w:rsid w:val="5B622E4F"/>
    <w:rsid w:val="62F7F302"/>
    <w:rsid w:val="70B49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902AF"/>
  <w15:chartTrackingRefBased/>
  <w15:docId w15:val="{E50AC717-C865-402B-B603-7918C629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76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5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807</Characters>
  <Application>Microsoft Office Word</Application>
  <DocSecurity>0</DocSecurity>
  <Lines>31</Lines>
  <Paragraphs>10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Liakopoulos</dc:creator>
  <cp:keywords/>
  <dc:description/>
  <cp:lastModifiedBy>Shahar Doitch</cp:lastModifiedBy>
  <cp:revision>2</cp:revision>
  <dcterms:created xsi:type="dcterms:W3CDTF">2025-09-16T14:09:00Z</dcterms:created>
  <dcterms:modified xsi:type="dcterms:W3CDTF">2025-09-16T14:09:00Z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394654a2b86a4491df7f0ea22c146da76cb3b91044dd99d9c5cb9d524fbbb205</vt:lpwstr>
  </property>
</Properties>
</file>